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24438" w14:textId="2335ADB2" w:rsidR="009D01B8" w:rsidRPr="00FE3B59" w:rsidRDefault="009D01B8" w:rsidP="009D01B8">
      <w:pPr>
        <w:spacing w:after="0" w:line="240" w:lineRule="auto"/>
        <w:jc w:val="center"/>
        <w:rPr>
          <w:rFonts w:ascii="IBM Plex Sans" w:eastAsia="Times New Roman" w:hAnsi="IBM Plex Sans"/>
          <w:i/>
          <w:sz w:val="20"/>
          <w:szCs w:val="20"/>
        </w:rPr>
      </w:pPr>
      <w:r w:rsidRPr="00FE3B59">
        <w:rPr>
          <w:rFonts w:ascii="IBM Plex Sans" w:eastAsia="Times New Roman" w:hAnsi="IBM Plex Sans"/>
          <w:i/>
          <w:sz w:val="20"/>
          <w:szCs w:val="20"/>
        </w:rPr>
        <w:t xml:space="preserve">(On the letterhead of the </w:t>
      </w:r>
      <w:r w:rsidR="00352FC7" w:rsidRPr="00FE3B59">
        <w:rPr>
          <w:rFonts w:ascii="IBM Plex Sans" w:eastAsia="Times New Roman" w:hAnsi="IBM Plex Sans"/>
          <w:i/>
          <w:sz w:val="20"/>
          <w:szCs w:val="20"/>
        </w:rPr>
        <w:t>Colo Participant</w:t>
      </w:r>
      <w:r w:rsidRPr="00FE3B59">
        <w:rPr>
          <w:rFonts w:ascii="IBM Plex Sans" w:eastAsia="Times New Roman" w:hAnsi="IBM Plex Sans"/>
          <w:i/>
          <w:sz w:val="20"/>
          <w:szCs w:val="20"/>
        </w:rPr>
        <w:t>)</w:t>
      </w:r>
    </w:p>
    <w:p w14:paraId="6F9FEE6F" w14:textId="77777777" w:rsidR="009D01B8" w:rsidRPr="00FE3B59" w:rsidRDefault="009D01B8" w:rsidP="009D01B8">
      <w:pPr>
        <w:rPr>
          <w:rFonts w:ascii="IBM Plex Sans" w:eastAsia="Times New Roman" w:hAnsi="IBM Plex Sans"/>
          <w:sz w:val="20"/>
          <w:szCs w:val="20"/>
        </w:rPr>
      </w:pPr>
    </w:p>
    <w:p w14:paraId="658B0D36" w14:textId="4FAD2C24" w:rsidR="009D01B8" w:rsidRPr="00FE3B59" w:rsidRDefault="00F82543" w:rsidP="009D01B8">
      <w:pPr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 xml:space="preserve">To,  </w:t>
      </w:r>
      <w:r w:rsidR="009D01B8" w:rsidRPr="00FE3B59">
        <w:rPr>
          <w:rFonts w:ascii="IBM Plex Sans" w:eastAsia="Times New Roman" w:hAnsi="IBM Plex Sans"/>
          <w:sz w:val="20"/>
          <w:szCs w:val="20"/>
        </w:rPr>
        <w:t xml:space="preserve">                                                                                                                   </w:t>
      </w:r>
    </w:p>
    <w:p w14:paraId="2286B83F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>Member Service Department</w:t>
      </w:r>
    </w:p>
    <w:p w14:paraId="25570462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>National Stock Exchange of India Ltd</w:t>
      </w:r>
    </w:p>
    <w:p w14:paraId="164FDF9F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>Exchange Plaza</w:t>
      </w:r>
    </w:p>
    <w:p w14:paraId="11429D33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>Bandra-Kurla Complex</w:t>
      </w:r>
    </w:p>
    <w:p w14:paraId="4395571D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 xml:space="preserve">Bandra (East) </w:t>
      </w:r>
      <w:r w:rsidRPr="00FE3B59">
        <w:rPr>
          <w:rFonts w:ascii="IBM Plex Sans" w:eastAsia="Times New Roman" w:hAnsi="IBM Plex Sans"/>
          <w:sz w:val="20"/>
          <w:szCs w:val="20"/>
        </w:rPr>
        <w:tab/>
      </w:r>
    </w:p>
    <w:p w14:paraId="533BC61B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>Mumbai – 400051</w:t>
      </w:r>
    </w:p>
    <w:p w14:paraId="7563454C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0148C524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2FABEA10" w14:textId="2FD0439E" w:rsidR="009D01B8" w:rsidRPr="00FE3B59" w:rsidRDefault="00FE3B59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b/>
          <w:bCs/>
          <w:sz w:val="20"/>
          <w:szCs w:val="20"/>
        </w:rPr>
        <w:t>Sub</w:t>
      </w:r>
      <w:r w:rsidRPr="00FE3B59">
        <w:rPr>
          <w:rFonts w:ascii="IBM Plex Sans" w:eastAsia="Times New Roman" w:hAnsi="IBM Plex Sans"/>
          <w:sz w:val="20"/>
          <w:szCs w:val="20"/>
        </w:rPr>
        <w:t>:</w:t>
      </w:r>
      <w:r w:rsidR="009D01B8" w:rsidRPr="00FE3B59">
        <w:rPr>
          <w:rFonts w:ascii="IBM Plex Sans" w:eastAsia="Times New Roman" w:hAnsi="IBM Plex Sans"/>
          <w:sz w:val="20"/>
          <w:szCs w:val="20"/>
        </w:rPr>
        <w:t xml:space="preserve">  </w:t>
      </w:r>
      <w:r w:rsidR="00352FC7" w:rsidRPr="00FE3B59">
        <w:rPr>
          <w:rFonts w:ascii="IBM Plex Sans" w:eastAsia="Times New Roman" w:hAnsi="IBM Plex Sans"/>
          <w:sz w:val="20"/>
          <w:szCs w:val="20"/>
        </w:rPr>
        <w:t xml:space="preserve">Request for removal of section from side panel for converting </w:t>
      </w:r>
      <w:r w:rsidR="009D01B8" w:rsidRPr="00FE3B59">
        <w:rPr>
          <w:rFonts w:ascii="IBM Plex Sans" w:eastAsia="Times New Roman" w:hAnsi="IBM Plex Sans"/>
          <w:sz w:val="20"/>
          <w:szCs w:val="20"/>
        </w:rPr>
        <w:t>to High Power Density (HPD) Rack</w:t>
      </w:r>
      <w:r w:rsidR="00CA6F96">
        <w:rPr>
          <w:rFonts w:ascii="IBM Plex Sans" w:eastAsia="Times New Roman" w:hAnsi="IBM Plex Sans"/>
          <w:sz w:val="20"/>
          <w:szCs w:val="20"/>
        </w:rPr>
        <w:t>.</w:t>
      </w:r>
    </w:p>
    <w:p w14:paraId="2230FC11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3CDE710F" w14:textId="5C991E5A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>Dear Sir/Ma’am,</w:t>
      </w:r>
    </w:p>
    <w:p w14:paraId="0210D4B1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</w:p>
    <w:p w14:paraId="227BEF12" w14:textId="5C08D9AC" w:rsidR="008E3349" w:rsidRPr="00FE3B59" w:rsidRDefault="009D01B8" w:rsidP="009D01B8">
      <w:pPr>
        <w:spacing w:after="0" w:line="240" w:lineRule="atLeast"/>
        <w:jc w:val="both"/>
        <w:rPr>
          <w:rFonts w:ascii="IBM Plex Sans" w:hAnsi="IBM Plex Sans"/>
          <w:sz w:val="20"/>
          <w:szCs w:val="20"/>
        </w:rPr>
      </w:pPr>
      <w:r w:rsidRPr="00FE3B59">
        <w:rPr>
          <w:rFonts w:ascii="IBM Plex Sans" w:hAnsi="IBM Plex Sans"/>
          <w:sz w:val="20"/>
          <w:szCs w:val="20"/>
        </w:rPr>
        <w:t>I/ We_____________________________ (Name of Trading Member), TM Code: __________</w:t>
      </w:r>
      <w:r w:rsidR="008E3349" w:rsidRPr="00FE3B59">
        <w:rPr>
          <w:rFonts w:ascii="IBM Plex Sans" w:hAnsi="IBM Plex Sans"/>
          <w:sz w:val="20"/>
          <w:szCs w:val="20"/>
        </w:rPr>
        <w:t xml:space="preserve"> using Colocation facility provided by the Exchange.</w:t>
      </w:r>
      <w:r w:rsidR="00D37EF8" w:rsidRPr="00FE3B59">
        <w:rPr>
          <w:rFonts w:ascii="IBM Plex Sans" w:hAnsi="IBM Plex Sans"/>
          <w:sz w:val="20"/>
          <w:szCs w:val="20"/>
        </w:rPr>
        <w:t xml:space="preserve"> </w:t>
      </w:r>
    </w:p>
    <w:p w14:paraId="16C338D2" w14:textId="77777777" w:rsidR="00D37EF8" w:rsidRPr="00FE3B59" w:rsidRDefault="00D37EF8" w:rsidP="009D01B8">
      <w:pPr>
        <w:spacing w:after="0" w:line="240" w:lineRule="atLeast"/>
        <w:jc w:val="both"/>
        <w:rPr>
          <w:rFonts w:ascii="IBM Plex Sans" w:hAnsi="IBM Plex Sans"/>
          <w:sz w:val="20"/>
          <w:szCs w:val="20"/>
        </w:rPr>
      </w:pPr>
    </w:p>
    <w:p w14:paraId="3D95E374" w14:textId="531A61B6" w:rsidR="00D37EF8" w:rsidRPr="00FE3B59" w:rsidRDefault="00D37EF8" w:rsidP="009D01B8">
      <w:pPr>
        <w:spacing w:after="0" w:line="240" w:lineRule="atLeast"/>
        <w:jc w:val="both"/>
        <w:rPr>
          <w:rFonts w:ascii="IBM Plex Sans" w:hAnsi="IBM Plex Sans"/>
          <w:sz w:val="20"/>
          <w:szCs w:val="20"/>
        </w:rPr>
      </w:pPr>
      <w:r w:rsidRPr="00FE3B59">
        <w:rPr>
          <w:rFonts w:ascii="IBM Plex Sans" w:hAnsi="IBM Plex Sans"/>
          <w:sz w:val="20"/>
          <w:szCs w:val="20"/>
        </w:rPr>
        <w:t xml:space="preserve">In this regard, I/ We hereby request </w:t>
      </w:r>
      <w:r w:rsidR="00352FC7" w:rsidRPr="00FE3B59">
        <w:rPr>
          <w:rFonts w:ascii="IBM Plex Sans" w:hAnsi="IBM Plex Sans"/>
          <w:sz w:val="20"/>
          <w:szCs w:val="20"/>
        </w:rPr>
        <w:t>Exchange</w:t>
      </w:r>
      <w:r w:rsidRPr="00FE3B59">
        <w:rPr>
          <w:rFonts w:ascii="IBM Plex Sans" w:hAnsi="IBM Plex Sans"/>
          <w:sz w:val="20"/>
          <w:szCs w:val="20"/>
        </w:rPr>
        <w:t xml:space="preserve"> to </w:t>
      </w:r>
      <w:r w:rsidR="00352FC7" w:rsidRPr="00FE3B59">
        <w:rPr>
          <w:rFonts w:ascii="IBM Plex Sans" w:hAnsi="IBM Plex Sans"/>
          <w:sz w:val="20"/>
          <w:szCs w:val="20"/>
        </w:rPr>
        <w:t>remove the section on side panel between the following t</w:t>
      </w:r>
      <w:r w:rsidRPr="00FE3B59">
        <w:rPr>
          <w:rFonts w:ascii="IBM Plex Sans" w:eastAsia="Times New Roman" w:hAnsi="IBM Plex Sans"/>
          <w:sz w:val="20"/>
          <w:szCs w:val="20"/>
        </w:rPr>
        <w:t xml:space="preserve">wo adjacent Full Racks </w:t>
      </w:r>
      <w:r w:rsidR="00352FC7" w:rsidRPr="00FE3B59">
        <w:rPr>
          <w:rFonts w:ascii="IBM Plex Sans" w:eastAsia="Times New Roman" w:hAnsi="IBM Plex Sans"/>
          <w:sz w:val="20"/>
          <w:szCs w:val="20"/>
        </w:rPr>
        <w:t xml:space="preserve">for using the same as a </w:t>
      </w:r>
      <w:proofErr w:type="gramStart"/>
      <w:r w:rsidRPr="00FE3B59">
        <w:rPr>
          <w:rFonts w:ascii="IBM Plex Sans" w:eastAsia="Times New Roman" w:hAnsi="IBM Plex Sans"/>
          <w:sz w:val="20"/>
          <w:szCs w:val="20"/>
        </w:rPr>
        <w:t>High Power</w:t>
      </w:r>
      <w:proofErr w:type="gramEnd"/>
      <w:r w:rsidRPr="00FE3B59">
        <w:rPr>
          <w:rFonts w:ascii="IBM Plex Sans" w:eastAsia="Times New Roman" w:hAnsi="IBM Plex Sans"/>
          <w:sz w:val="20"/>
          <w:szCs w:val="20"/>
        </w:rPr>
        <w:t xml:space="preserve"> Density (HPD) Rack. Details of the </w:t>
      </w:r>
      <w:r w:rsidR="00850E2F" w:rsidRPr="00FE3B59">
        <w:rPr>
          <w:rFonts w:ascii="IBM Plex Sans" w:eastAsia="Times New Roman" w:hAnsi="IBM Plex Sans"/>
          <w:sz w:val="20"/>
          <w:szCs w:val="20"/>
        </w:rPr>
        <w:t>adjacent</w:t>
      </w:r>
      <w:r w:rsidR="00E91594" w:rsidRPr="00FE3B59">
        <w:rPr>
          <w:rFonts w:ascii="IBM Plex Sans" w:eastAsia="Times New Roman" w:hAnsi="IBM Plex Sans"/>
          <w:sz w:val="20"/>
          <w:szCs w:val="20"/>
        </w:rPr>
        <w:t xml:space="preserve"> </w:t>
      </w:r>
      <w:r w:rsidR="003308A0">
        <w:rPr>
          <w:rFonts w:ascii="IBM Plex Sans" w:eastAsia="Times New Roman" w:hAnsi="IBM Plex Sans"/>
          <w:sz w:val="20"/>
          <w:szCs w:val="20"/>
        </w:rPr>
        <w:t>F</w:t>
      </w:r>
      <w:r w:rsidR="00E91594" w:rsidRPr="00FE3B59">
        <w:rPr>
          <w:rFonts w:ascii="IBM Plex Sans" w:eastAsia="Times New Roman" w:hAnsi="IBM Plex Sans"/>
          <w:sz w:val="20"/>
          <w:szCs w:val="20"/>
        </w:rPr>
        <w:t>ull racks i</w:t>
      </w:r>
      <w:r w:rsidR="00FA1F81" w:rsidRPr="00FE3B59">
        <w:rPr>
          <w:rFonts w:ascii="IBM Plex Sans" w:eastAsia="Times New Roman" w:hAnsi="IBM Plex Sans"/>
          <w:sz w:val="20"/>
          <w:szCs w:val="20"/>
        </w:rPr>
        <w:t>s</w:t>
      </w:r>
      <w:r w:rsidR="00E91594" w:rsidRPr="00FE3B59">
        <w:rPr>
          <w:rFonts w:ascii="IBM Plex Sans" w:eastAsia="Times New Roman" w:hAnsi="IBM Plex Sans"/>
          <w:sz w:val="20"/>
          <w:szCs w:val="20"/>
        </w:rPr>
        <w:t xml:space="preserve"> </w:t>
      </w:r>
      <w:r w:rsidR="001D7606" w:rsidRPr="00FE3B59">
        <w:rPr>
          <w:rFonts w:ascii="IBM Plex Sans" w:eastAsia="Times New Roman" w:hAnsi="IBM Plex Sans"/>
          <w:sz w:val="20"/>
          <w:szCs w:val="20"/>
        </w:rPr>
        <w:t>provide</w:t>
      </w:r>
      <w:r w:rsidR="00FA1F81" w:rsidRPr="00FE3B59">
        <w:rPr>
          <w:rFonts w:ascii="IBM Plex Sans" w:eastAsia="Times New Roman" w:hAnsi="IBM Plex Sans"/>
          <w:sz w:val="20"/>
          <w:szCs w:val="20"/>
        </w:rPr>
        <w:t xml:space="preserve">d in the below table.  </w:t>
      </w:r>
    </w:p>
    <w:p w14:paraId="07210E79" w14:textId="77777777" w:rsidR="009D01B8" w:rsidRPr="00FE3B59" w:rsidRDefault="009D01B8" w:rsidP="009D01B8">
      <w:pPr>
        <w:spacing w:after="0" w:line="240" w:lineRule="atLeast"/>
        <w:jc w:val="both"/>
        <w:rPr>
          <w:rFonts w:ascii="IBM Plex Sans" w:hAnsi="IBM Plex Sans"/>
          <w:sz w:val="20"/>
          <w:szCs w:val="20"/>
        </w:rPr>
      </w:pPr>
    </w:p>
    <w:tbl>
      <w:tblPr>
        <w:tblpPr w:leftFromText="180" w:rightFromText="180" w:vertAnchor="text" w:horzAnchor="margin" w:tblpY="87"/>
        <w:tblW w:w="8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3543"/>
        <w:gridCol w:w="2726"/>
      </w:tblGrid>
      <w:tr w:rsidR="009D01B8" w:rsidRPr="00FE3B59" w14:paraId="05F7CE4F" w14:textId="77777777" w:rsidTr="00352FC7">
        <w:trPr>
          <w:trHeight w:val="255"/>
        </w:trPr>
        <w:tc>
          <w:tcPr>
            <w:tcW w:w="2689" w:type="dxa"/>
            <w:vAlign w:val="center"/>
            <w:hideMark/>
          </w:tcPr>
          <w:p w14:paraId="4F8CE6C5" w14:textId="77777777" w:rsidR="009D01B8" w:rsidRPr="00FE3B59" w:rsidRDefault="009D01B8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</w:pPr>
            <w:r w:rsidRPr="00FE3B59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Rack No(s).</w:t>
            </w:r>
          </w:p>
        </w:tc>
        <w:tc>
          <w:tcPr>
            <w:tcW w:w="3543" w:type="dxa"/>
            <w:vAlign w:val="center"/>
            <w:hideMark/>
          </w:tcPr>
          <w:p w14:paraId="6B7DEB9B" w14:textId="77777777" w:rsidR="009D01B8" w:rsidRPr="00FE3B59" w:rsidRDefault="009D01B8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</w:pPr>
            <w:r w:rsidRPr="00FE3B59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Rack Type</w:t>
            </w:r>
          </w:p>
        </w:tc>
        <w:tc>
          <w:tcPr>
            <w:tcW w:w="2726" w:type="dxa"/>
            <w:vAlign w:val="center"/>
            <w:hideMark/>
          </w:tcPr>
          <w:p w14:paraId="58C4838E" w14:textId="77777777" w:rsidR="009D01B8" w:rsidRPr="00FE3B59" w:rsidRDefault="009D01B8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</w:pPr>
            <w:r w:rsidRPr="00FE3B59">
              <w:rPr>
                <w:rFonts w:ascii="IBM Plex Sans" w:eastAsia="Times New Roman" w:hAnsi="IBM Plex Sans"/>
                <w:b/>
                <w:bCs/>
                <w:sz w:val="20"/>
                <w:szCs w:val="20"/>
              </w:rPr>
              <w:t>Colocation Phase No.</w:t>
            </w:r>
          </w:p>
        </w:tc>
      </w:tr>
      <w:tr w:rsidR="009D01B8" w:rsidRPr="00FE3B59" w14:paraId="6ADC0E98" w14:textId="77777777" w:rsidTr="00352FC7">
        <w:trPr>
          <w:trHeight w:val="287"/>
        </w:trPr>
        <w:tc>
          <w:tcPr>
            <w:tcW w:w="2689" w:type="dxa"/>
            <w:vAlign w:val="center"/>
            <w:hideMark/>
          </w:tcPr>
          <w:p w14:paraId="0EB25982" w14:textId="77777777" w:rsidR="009D01B8" w:rsidRPr="00FE3B59" w:rsidRDefault="009D01B8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  <w:r w:rsidRPr="00FE3B59">
              <w:rPr>
                <w:rFonts w:ascii="IBM Plex Sans" w:eastAsia="Times New Roman" w:hAnsi="IBM Plex Sans"/>
                <w:sz w:val="20"/>
                <w:szCs w:val="20"/>
              </w:rPr>
              <w:t> </w:t>
            </w:r>
          </w:p>
        </w:tc>
        <w:tc>
          <w:tcPr>
            <w:tcW w:w="3543" w:type="dxa"/>
            <w:vAlign w:val="center"/>
            <w:hideMark/>
          </w:tcPr>
          <w:p w14:paraId="6B209B87" w14:textId="77777777" w:rsidR="009D01B8" w:rsidRPr="00FE3B59" w:rsidRDefault="009D01B8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  <w:r w:rsidRPr="00FE3B59">
              <w:rPr>
                <w:rFonts w:ascii="IBM Plex Sans" w:eastAsia="Times New Roman" w:hAnsi="IBM Plex Sans"/>
                <w:sz w:val="20"/>
                <w:szCs w:val="20"/>
              </w:rPr>
              <w:t> </w:t>
            </w:r>
          </w:p>
        </w:tc>
        <w:tc>
          <w:tcPr>
            <w:tcW w:w="2726" w:type="dxa"/>
            <w:vAlign w:val="center"/>
            <w:hideMark/>
          </w:tcPr>
          <w:p w14:paraId="5CFB78EF" w14:textId="77777777" w:rsidR="009D01B8" w:rsidRPr="00FE3B59" w:rsidRDefault="009D01B8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  <w:r w:rsidRPr="00FE3B59">
              <w:rPr>
                <w:rFonts w:ascii="IBM Plex Sans" w:eastAsia="Times New Roman" w:hAnsi="IBM Plex Sans"/>
                <w:sz w:val="20"/>
                <w:szCs w:val="20"/>
              </w:rPr>
              <w:t> </w:t>
            </w:r>
          </w:p>
          <w:p w14:paraId="365B626F" w14:textId="77777777" w:rsidR="009D01B8" w:rsidRPr="00FE3B59" w:rsidRDefault="009D01B8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</w:tr>
      <w:tr w:rsidR="00352FC7" w:rsidRPr="00FE3B59" w14:paraId="6C7452FD" w14:textId="77777777" w:rsidTr="00352FC7">
        <w:trPr>
          <w:trHeight w:val="287"/>
        </w:trPr>
        <w:tc>
          <w:tcPr>
            <w:tcW w:w="2689" w:type="dxa"/>
            <w:vAlign w:val="center"/>
          </w:tcPr>
          <w:p w14:paraId="65B858D4" w14:textId="77777777" w:rsidR="00352FC7" w:rsidRPr="00FE3B59" w:rsidRDefault="00352FC7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3543" w:type="dxa"/>
            <w:vAlign w:val="center"/>
          </w:tcPr>
          <w:p w14:paraId="6C34ABFB" w14:textId="77777777" w:rsidR="00352FC7" w:rsidRPr="00FE3B59" w:rsidRDefault="00352FC7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  <w:tc>
          <w:tcPr>
            <w:tcW w:w="2726" w:type="dxa"/>
            <w:vAlign w:val="center"/>
          </w:tcPr>
          <w:p w14:paraId="3BB6BCC3" w14:textId="77777777" w:rsidR="00352FC7" w:rsidRPr="00FE3B59" w:rsidRDefault="00352FC7" w:rsidP="007172AD">
            <w:pPr>
              <w:spacing w:after="0" w:line="240" w:lineRule="auto"/>
              <w:jc w:val="center"/>
              <w:rPr>
                <w:rFonts w:ascii="IBM Plex Sans" w:eastAsia="Times New Roman" w:hAnsi="IBM Plex Sans"/>
                <w:sz w:val="20"/>
                <w:szCs w:val="20"/>
              </w:rPr>
            </w:pPr>
          </w:p>
        </w:tc>
      </w:tr>
    </w:tbl>
    <w:p w14:paraId="7DD0D51E" w14:textId="0320E18B" w:rsidR="009D01B8" w:rsidRPr="00FE3B59" w:rsidRDefault="00AC6C62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b/>
          <w:bCs/>
          <w:i/>
          <w:iCs/>
          <w:sz w:val="20"/>
          <w:szCs w:val="20"/>
        </w:rPr>
        <w:t>Note</w:t>
      </w:r>
      <w:r w:rsidRPr="00FE3B59">
        <w:rPr>
          <w:rFonts w:ascii="IBM Plex Sans" w:eastAsia="Times New Roman" w:hAnsi="IBM Plex Sans"/>
          <w:sz w:val="20"/>
          <w:szCs w:val="20"/>
        </w:rPr>
        <w:t xml:space="preserve"> – </w:t>
      </w:r>
      <w:r w:rsidR="008C7CEE" w:rsidRPr="00FE3B59">
        <w:rPr>
          <w:rFonts w:ascii="IBM Plex Sans" w:eastAsia="Times New Roman" w:hAnsi="IBM Plex Sans"/>
          <w:i/>
          <w:iCs/>
          <w:sz w:val="20"/>
          <w:szCs w:val="20"/>
        </w:rPr>
        <w:t>Only 1 conversion request to be submitted per a</w:t>
      </w:r>
      <w:r w:rsidRPr="00FE3B59">
        <w:rPr>
          <w:rFonts w:ascii="IBM Plex Sans" w:eastAsia="Times New Roman" w:hAnsi="IBM Plex Sans"/>
          <w:i/>
          <w:iCs/>
          <w:sz w:val="20"/>
          <w:szCs w:val="20"/>
        </w:rPr>
        <w:t xml:space="preserve">pplication.  </w:t>
      </w:r>
    </w:p>
    <w:p w14:paraId="53CAA16F" w14:textId="713F3DC1" w:rsidR="009D01B8" w:rsidRPr="00FE3B59" w:rsidRDefault="009D01B8" w:rsidP="009D01B8">
      <w:pPr>
        <w:spacing w:after="0" w:line="240" w:lineRule="atLeast"/>
        <w:jc w:val="both"/>
        <w:rPr>
          <w:rFonts w:ascii="IBM Plex Sans" w:eastAsia="Times New Roman" w:hAnsi="IBM Plex Sans"/>
          <w:sz w:val="20"/>
          <w:szCs w:val="20"/>
        </w:rPr>
      </w:pPr>
      <w:r w:rsidRPr="00FE3B59">
        <w:rPr>
          <w:rFonts w:ascii="IBM Plex Sans" w:eastAsia="Times New Roman" w:hAnsi="IBM Plex Sans"/>
          <w:sz w:val="20"/>
          <w:szCs w:val="20"/>
        </w:rPr>
        <w:t xml:space="preserve"> </w:t>
      </w:r>
    </w:p>
    <w:p w14:paraId="73F473D3" w14:textId="0BDAE28F" w:rsidR="000D62BD" w:rsidRPr="00FE3B59" w:rsidRDefault="000D62BD" w:rsidP="006D0F79">
      <w:pPr>
        <w:pStyle w:val="ListParagraph"/>
        <w:numPr>
          <w:ilvl w:val="0"/>
          <w:numId w:val="1"/>
        </w:numPr>
        <w:ind w:left="284" w:hanging="142"/>
        <w:jc w:val="both"/>
        <w:rPr>
          <w:rFonts w:ascii="IBM Plex Sans" w:hAnsi="IBM Plex Sans"/>
          <w:sz w:val="20"/>
          <w:szCs w:val="20"/>
        </w:rPr>
      </w:pPr>
      <w:r w:rsidRPr="00FE3B59">
        <w:rPr>
          <w:rFonts w:ascii="IBM Plex Sans" w:hAnsi="IBM Plex Sans"/>
          <w:sz w:val="20"/>
          <w:szCs w:val="20"/>
        </w:rPr>
        <w:t xml:space="preserve">I/We are aware that </w:t>
      </w:r>
      <w:r w:rsidR="00352FC7" w:rsidRPr="00FE3B59">
        <w:rPr>
          <w:rFonts w:ascii="IBM Plex Sans" w:hAnsi="IBM Plex Sans"/>
          <w:sz w:val="20"/>
          <w:szCs w:val="20"/>
        </w:rPr>
        <w:t>fulfilment</w:t>
      </w:r>
      <w:r w:rsidRPr="00FE3B59">
        <w:rPr>
          <w:rFonts w:ascii="IBM Plex Sans" w:hAnsi="IBM Plex Sans"/>
          <w:sz w:val="20"/>
          <w:szCs w:val="20"/>
        </w:rPr>
        <w:t xml:space="preserve"> of rack conversion request </w:t>
      </w:r>
      <w:r w:rsidR="00352FC7" w:rsidRPr="00FE3B59">
        <w:rPr>
          <w:rFonts w:ascii="IBM Plex Sans" w:hAnsi="IBM Plex Sans"/>
          <w:sz w:val="20"/>
          <w:szCs w:val="20"/>
        </w:rPr>
        <w:t xml:space="preserve">i.e. removal of section of side panel </w:t>
      </w:r>
      <w:r w:rsidRPr="00FE3B59">
        <w:rPr>
          <w:rFonts w:ascii="IBM Plex Sans" w:hAnsi="IBM Plex Sans"/>
          <w:sz w:val="20"/>
          <w:szCs w:val="20"/>
        </w:rPr>
        <w:t xml:space="preserve">is subject to availability and feasibility of necessary infrastructure at the Exchange end. </w:t>
      </w:r>
    </w:p>
    <w:p w14:paraId="15EA318B" w14:textId="77777777" w:rsidR="00565AC0" w:rsidRPr="00FE3B59" w:rsidRDefault="000D62BD" w:rsidP="006D0F79">
      <w:pPr>
        <w:pStyle w:val="ListParagraph"/>
        <w:numPr>
          <w:ilvl w:val="0"/>
          <w:numId w:val="1"/>
        </w:numPr>
        <w:ind w:left="284" w:hanging="142"/>
        <w:jc w:val="both"/>
        <w:rPr>
          <w:rFonts w:ascii="IBM Plex Sans" w:hAnsi="IBM Plex Sans"/>
          <w:sz w:val="20"/>
          <w:szCs w:val="20"/>
        </w:rPr>
      </w:pPr>
      <w:r w:rsidRPr="00FE3B59">
        <w:rPr>
          <w:rFonts w:ascii="IBM Plex Sans" w:hAnsi="IBM Plex Sans"/>
          <w:sz w:val="20"/>
          <w:szCs w:val="20"/>
        </w:rPr>
        <w:t>I/We are aware that for the conversion purpose, the racks requested should be adjacent to each other sharing the partition wall/Side panel.</w:t>
      </w:r>
    </w:p>
    <w:p w14:paraId="723BBBFB" w14:textId="64CEB1E7" w:rsidR="00565AC0" w:rsidRPr="00FE3B59" w:rsidRDefault="00565AC0" w:rsidP="006D0F79">
      <w:pPr>
        <w:pStyle w:val="ListParagraph"/>
        <w:numPr>
          <w:ilvl w:val="0"/>
          <w:numId w:val="1"/>
        </w:numPr>
        <w:ind w:left="284" w:hanging="142"/>
        <w:jc w:val="both"/>
        <w:rPr>
          <w:rFonts w:ascii="IBM Plex Sans" w:hAnsi="IBM Plex Sans"/>
          <w:sz w:val="20"/>
          <w:szCs w:val="20"/>
        </w:rPr>
      </w:pPr>
      <w:r w:rsidRPr="00FE3B59">
        <w:rPr>
          <w:rFonts w:ascii="IBM Plex Sans" w:hAnsi="IBM Plex Sans"/>
          <w:sz w:val="20"/>
          <w:szCs w:val="20"/>
        </w:rPr>
        <w:t>I/We declare to abide by the rules/regulations as communicated by the Exchange/SEBI/other Regulators from time to time.</w:t>
      </w:r>
    </w:p>
    <w:p w14:paraId="65DC33FC" w14:textId="77777777" w:rsidR="00D4057E" w:rsidRPr="00FE3B59" w:rsidRDefault="00D4057E" w:rsidP="00F825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IBM Plex Sans" w:eastAsiaTheme="majorEastAsia" w:hAnsi="IBM Plex Sans" w:cs="Segoe UI"/>
          <w:sz w:val="20"/>
          <w:szCs w:val="20"/>
        </w:rPr>
      </w:pPr>
    </w:p>
    <w:p w14:paraId="1B7C976E" w14:textId="77777777" w:rsidR="00D4057E" w:rsidRPr="00FE3B59" w:rsidRDefault="00D4057E" w:rsidP="00F82543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IBM Plex Sans" w:eastAsiaTheme="majorEastAsia" w:hAnsi="IBM Plex Sans" w:cs="Segoe UI"/>
          <w:sz w:val="20"/>
          <w:szCs w:val="20"/>
        </w:rPr>
      </w:pPr>
    </w:p>
    <w:p w14:paraId="580BCC7C" w14:textId="4BC3395E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Date: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57B09A65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Place: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2D1FFD5E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Signature of Authorised Signatory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3F47CF79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(Signature with company stamp)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40EF2402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31452C68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45C556CA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3E9F6863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Name: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0474721D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Designation: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024A7557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Contact number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7D8443EC" w14:textId="77777777" w:rsidR="00F82543" w:rsidRPr="00FE3B59" w:rsidRDefault="00F82543" w:rsidP="00F82543">
      <w:pPr>
        <w:pStyle w:val="paragraph"/>
        <w:spacing w:before="0" w:beforeAutospacing="0" w:after="0" w:afterAutospacing="0"/>
        <w:jc w:val="both"/>
        <w:textAlignment w:val="baseline"/>
        <w:rPr>
          <w:rFonts w:ascii="IBM Plex Sans" w:hAnsi="IBM Plex Sans" w:cs="Segoe UI"/>
          <w:sz w:val="20"/>
          <w:szCs w:val="20"/>
        </w:rPr>
      </w:pPr>
      <w:r w:rsidRPr="00FE3B59">
        <w:rPr>
          <w:rStyle w:val="normaltextrun"/>
          <w:rFonts w:ascii="IBM Plex Sans" w:eastAsiaTheme="majorEastAsia" w:hAnsi="IBM Plex Sans" w:cs="Segoe UI"/>
          <w:sz w:val="20"/>
          <w:szCs w:val="20"/>
        </w:rPr>
        <w:t>Email ID</w:t>
      </w:r>
      <w:r w:rsidRPr="00FE3B59">
        <w:rPr>
          <w:rStyle w:val="eop"/>
          <w:rFonts w:ascii="IBM Plex Sans" w:eastAsiaTheme="majorEastAsia" w:hAnsi="IBM Plex Sans" w:cs="Segoe UI"/>
          <w:sz w:val="20"/>
          <w:szCs w:val="20"/>
        </w:rPr>
        <w:t> </w:t>
      </w:r>
    </w:p>
    <w:p w14:paraId="79F20EEC" w14:textId="77777777" w:rsidR="00521838" w:rsidRPr="00FE3B59" w:rsidRDefault="00521838">
      <w:pPr>
        <w:rPr>
          <w:rFonts w:ascii="IBM Plex Sans" w:hAnsi="IBM Plex Sans"/>
          <w:sz w:val="20"/>
          <w:szCs w:val="20"/>
        </w:rPr>
      </w:pPr>
    </w:p>
    <w:sectPr w:rsidR="00521838" w:rsidRPr="00FE3B59" w:rsidSect="009D01B8">
      <w:footerReference w:type="even" r:id="rId7"/>
      <w:footerReference w:type="default" r:id="rId8"/>
      <w:footerReference w:type="first" r:id="rId9"/>
      <w:pgSz w:w="11906" w:h="16838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36548" w14:textId="77777777" w:rsidR="001D27D9" w:rsidRPr="00352FC7" w:rsidRDefault="001D27D9" w:rsidP="00850E2F">
      <w:pPr>
        <w:spacing w:after="0" w:line="240" w:lineRule="auto"/>
      </w:pPr>
      <w:r w:rsidRPr="00352FC7">
        <w:separator/>
      </w:r>
    </w:p>
  </w:endnote>
  <w:endnote w:type="continuationSeparator" w:id="0">
    <w:p w14:paraId="50AB2DEF" w14:textId="77777777" w:rsidR="001D27D9" w:rsidRPr="00352FC7" w:rsidRDefault="001D27D9" w:rsidP="00850E2F">
      <w:pPr>
        <w:spacing w:after="0" w:line="240" w:lineRule="auto"/>
      </w:pPr>
      <w:r w:rsidRPr="00352FC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IBM Plex Sans">
    <w:charset w:val="00"/>
    <w:family w:val="swiss"/>
    <w:pitch w:val="variable"/>
    <w:sig w:usb0="A00002EF" w:usb1="5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05071" w14:textId="006FA55A" w:rsidR="00850E2F" w:rsidRPr="00352FC7" w:rsidRDefault="00850E2F">
    <w:pPr>
      <w:pStyle w:val="Footer"/>
    </w:pPr>
    <w:r w:rsidRPr="00352FC7"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6270D50" wp14:editId="78AADE5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886456894" name="Text Box 2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D807F1" w14:textId="1BB5701C" w:rsidR="00850E2F" w:rsidRPr="00352FC7" w:rsidRDefault="00850E2F" w:rsidP="00850E2F">
                          <w:pPr>
                            <w:spacing w:after="0"/>
                            <w:rPr>
                              <w:rFonts w:cs="Calibri"/>
                              <w:color w:val="008000"/>
                              <w:sz w:val="20"/>
                              <w:szCs w:val="20"/>
                            </w:rPr>
                          </w:pPr>
                          <w:r w:rsidRPr="00352FC7">
                            <w:rPr>
                              <w:rFonts w:cs="Calibri"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270D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Non-Confidential" style="position:absolute;margin-left:0;margin-top:0;width:69.5pt;height:28.1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" filled="f" stroked="f">
              <v:textbox style="mso-fit-shape-to-text:t" inset="0,0,0,15pt">
                <w:txbxContent>
                  <w:p w14:paraId="15D807F1" w14:textId="1BB5701C" w:rsidR="00850E2F" w:rsidRPr="00352FC7" w:rsidRDefault="00850E2F" w:rsidP="00850E2F">
                    <w:pPr>
                      <w:spacing w:after="0"/>
                      <w:rPr>
                        <w:rFonts w:cs="Calibri"/>
                        <w:color w:val="008000"/>
                        <w:sz w:val="20"/>
                        <w:szCs w:val="20"/>
                      </w:rPr>
                    </w:pPr>
                    <w:r w:rsidRPr="00352FC7">
                      <w:rPr>
                        <w:rFonts w:cs="Calibri"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258A0" w14:textId="396F1EA5" w:rsidR="00850E2F" w:rsidRPr="00352FC7" w:rsidRDefault="00850E2F">
    <w:pPr>
      <w:pStyle w:val="Footer"/>
    </w:pPr>
    <w:r w:rsidRPr="00352FC7"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6F77B80" wp14:editId="7579DAAD">
              <wp:simplePos x="914400" y="10072048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1082261801" name="Text Box 3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DCF10B" w14:textId="3617F65C" w:rsidR="00850E2F" w:rsidRPr="00352FC7" w:rsidRDefault="00850E2F" w:rsidP="00850E2F">
                          <w:pPr>
                            <w:spacing w:after="0"/>
                            <w:rPr>
                              <w:rFonts w:cs="Calibri"/>
                              <w:color w:val="008000"/>
                              <w:sz w:val="20"/>
                              <w:szCs w:val="20"/>
                            </w:rPr>
                          </w:pPr>
                          <w:r w:rsidRPr="00352FC7">
                            <w:rPr>
                              <w:rFonts w:cs="Calibri"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F77B80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Non-Confidential" style="position:absolute;margin-left:0;margin-top:0;width:69.5pt;height:28.1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" filled="f" stroked="f">
              <v:textbox style="mso-fit-shape-to-text:t" inset="0,0,0,15pt">
                <w:txbxContent>
                  <w:p w14:paraId="0BDCF10B" w14:textId="3617F65C" w:rsidR="00850E2F" w:rsidRPr="00352FC7" w:rsidRDefault="00850E2F" w:rsidP="00850E2F">
                    <w:pPr>
                      <w:spacing w:after="0"/>
                      <w:rPr>
                        <w:rFonts w:cs="Calibri"/>
                        <w:color w:val="008000"/>
                        <w:sz w:val="20"/>
                        <w:szCs w:val="20"/>
                      </w:rPr>
                    </w:pPr>
                    <w:r w:rsidRPr="00352FC7">
                      <w:rPr>
                        <w:rFonts w:cs="Calibri"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CAA07" w14:textId="3088A0C2" w:rsidR="00850E2F" w:rsidRPr="00352FC7" w:rsidRDefault="00850E2F">
    <w:pPr>
      <w:pStyle w:val="Footer"/>
    </w:pPr>
    <w:r w:rsidRPr="00352FC7"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8C11A4" wp14:editId="2E615463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882650" cy="357505"/>
              <wp:effectExtent l="0" t="0" r="12700" b="0"/>
              <wp:wrapNone/>
              <wp:docPr id="521711724" name="Text Box 1" descr="Non-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82650" cy="357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75FF94" w14:textId="50DAAF06" w:rsidR="00850E2F" w:rsidRPr="00352FC7" w:rsidRDefault="00850E2F" w:rsidP="00850E2F">
                          <w:pPr>
                            <w:spacing w:after="0"/>
                            <w:rPr>
                              <w:rFonts w:cs="Calibri"/>
                              <w:color w:val="008000"/>
                              <w:sz w:val="20"/>
                              <w:szCs w:val="20"/>
                            </w:rPr>
                          </w:pPr>
                          <w:r w:rsidRPr="00352FC7">
                            <w:rPr>
                              <w:rFonts w:cs="Calibri"/>
                              <w:color w:val="008000"/>
                              <w:sz w:val="20"/>
                              <w:szCs w:val="20"/>
                            </w:rPr>
                            <w:t>Non-Confidential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8C11A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Non-Confidential" style="position:absolute;margin-left:0;margin-top:0;width:69.5pt;height:28.1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" filled="f" stroked="f">
              <v:textbox style="mso-fit-shape-to-text:t" inset="0,0,0,15pt">
                <w:txbxContent>
                  <w:p w14:paraId="3375FF94" w14:textId="50DAAF06" w:rsidR="00850E2F" w:rsidRPr="00352FC7" w:rsidRDefault="00850E2F" w:rsidP="00850E2F">
                    <w:pPr>
                      <w:spacing w:after="0"/>
                      <w:rPr>
                        <w:rFonts w:cs="Calibri"/>
                        <w:color w:val="008000"/>
                        <w:sz w:val="20"/>
                        <w:szCs w:val="20"/>
                      </w:rPr>
                    </w:pPr>
                    <w:r w:rsidRPr="00352FC7">
                      <w:rPr>
                        <w:rFonts w:cs="Calibri"/>
                        <w:color w:val="008000"/>
                        <w:sz w:val="20"/>
                        <w:szCs w:val="20"/>
                      </w:rPr>
                      <w:t>Non-Confidential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3FCBA" w14:textId="77777777" w:rsidR="001D27D9" w:rsidRPr="00352FC7" w:rsidRDefault="001D27D9" w:rsidP="00850E2F">
      <w:pPr>
        <w:spacing w:after="0" w:line="240" w:lineRule="auto"/>
      </w:pPr>
      <w:r w:rsidRPr="00352FC7">
        <w:separator/>
      </w:r>
    </w:p>
  </w:footnote>
  <w:footnote w:type="continuationSeparator" w:id="0">
    <w:p w14:paraId="32BF23A9" w14:textId="77777777" w:rsidR="001D27D9" w:rsidRPr="00352FC7" w:rsidRDefault="001D27D9" w:rsidP="00850E2F">
      <w:pPr>
        <w:spacing w:after="0" w:line="240" w:lineRule="auto"/>
      </w:pPr>
      <w:r w:rsidRPr="00352FC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3539B"/>
    <w:multiLevelType w:val="hybridMultilevel"/>
    <w:tmpl w:val="5562E05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21F79"/>
    <w:multiLevelType w:val="hybridMultilevel"/>
    <w:tmpl w:val="5E6AA3F0"/>
    <w:lvl w:ilvl="0" w:tplc="40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8992806">
    <w:abstractNumId w:val="0"/>
  </w:num>
  <w:num w:numId="2" w16cid:durableId="21163662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1B8"/>
    <w:rsid w:val="00065ED0"/>
    <w:rsid w:val="00071CF4"/>
    <w:rsid w:val="000B71A8"/>
    <w:rsid w:val="000D62BD"/>
    <w:rsid w:val="00121EF0"/>
    <w:rsid w:val="001D27D9"/>
    <w:rsid w:val="001D7606"/>
    <w:rsid w:val="00212C67"/>
    <w:rsid w:val="002F3F61"/>
    <w:rsid w:val="003308A0"/>
    <w:rsid w:val="00352FC7"/>
    <w:rsid w:val="00521838"/>
    <w:rsid w:val="005270D2"/>
    <w:rsid w:val="00565AC0"/>
    <w:rsid w:val="005B4484"/>
    <w:rsid w:val="00615E92"/>
    <w:rsid w:val="006D0F79"/>
    <w:rsid w:val="00732944"/>
    <w:rsid w:val="00850E2F"/>
    <w:rsid w:val="00864B42"/>
    <w:rsid w:val="008C7CEE"/>
    <w:rsid w:val="008E3349"/>
    <w:rsid w:val="009D01B8"/>
    <w:rsid w:val="009D5220"/>
    <w:rsid w:val="00AC6C62"/>
    <w:rsid w:val="00CA6F96"/>
    <w:rsid w:val="00D37EF8"/>
    <w:rsid w:val="00D4057E"/>
    <w:rsid w:val="00E3785E"/>
    <w:rsid w:val="00E91594"/>
    <w:rsid w:val="00EE5973"/>
    <w:rsid w:val="00F82543"/>
    <w:rsid w:val="00FA1F81"/>
    <w:rsid w:val="00FE3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8FDAD8"/>
  <w15:chartTrackingRefBased/>
  <w15:docId w15:val="{FFCC1F28-8707-47C0-98CE-6887EACC6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gu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01B8"/>
    <w:rPr>
      <w:rFonts w:ascii="Calibri" w:eastAsia="Calibri" w:hAnsi="Calibri" w:cs="Times New Roman"/>
      <w:kern w:val="0"/>
      <w:lang w:bidi="ar-S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D01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D01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01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01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01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01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01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01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01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01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D01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01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01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01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01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01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01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D01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D01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D01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01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D01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D01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D01B8"/>
    <w:rPr>
      <w:rFonts w:cs="Latha"/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D01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D01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01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01B8"/>
    <w:rPr>
      <w:rFonts w:cs="Latha"/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D01B8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850E2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0E2F"/>
    <w:rPr>
      <w:rFonts w:ascii="Calibri" w:eastAsia="Calibri" w:hAnsi="Calibri" w:cs="Times New Roman"/>
      <w:kern w:val="0"/>
      <w:lang w:val="en-US" w:bidi="ar-SA"/>
      <w14:ligatures w14:val="none"/>
    </w:rPr>
  </w:style>
  <w:style w:type="paragraph" w:customStyle="1" w:styleId="paragraph">
    <w:name w:val="paragraph"/>
    <w:basedOn w:val="Normal"/>
    <w:rsid w:val="00F8254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n-IN" w:bidi="gu-IN"/>
    </w:rPr>
  </w:style>
  <w:style w:type="character" w:customStyle="1" w:styleId="normaltextrun">
    <w:name w:val="normaltextrun"/>
    <w:basedOn w:val="DefaultParagraphFont"/>
    <w:rsid w:val="00F82543"/>
  </w:style>
  <w:style w:type="character" w:customStyle="1" w:styleId="eop">
    <w:name w:val="eop"/>
    <w:basedOn w:val="DefaultParagraphFont"/>
    <w:rsid w:val="00F82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Karia (MSD)</dc:creator>
  <cp:keywords/>
  <dc:description/>
  <cp:lastModifiedBy>Rajesh Karia (MSD)</cp:lastModifiedBy>
  <cp:revision>18</cp:revision>
  <dcterms:created xsi:type="dcterms:W3CDTF">2025-08-21T07:29:00Z</dcterms:created>
  <dcterms:modified xsi:type="dcterms:W3CDTF">2025-11-14T10:48:00Z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1f18b06c,34d6423e,40820129</vt:lpwstr>
  </property>
  <property fmtid="{D5CDD505-2E9C-101B-9397-08002B2CF9AE}" pid="3" name="ClassificationContentMarkingFooterFontProps">
    <vt:lpwstr>#008000,10,Calibri</vt:lpwstr>
  </property>
  <property fmtid="{D5CDD505-2E9C-101B-9397-08002B2CF9AE}" pid="4" name="ClassificationContentMarkingFooterText">
    <vt:lpwstr>Non-Confidential</vt:lpwstr>
  </property>
  <property fmtid="{D5CDD505-2E9C-101B-9397-08002B2CF9AE}" pid="5" name="MSIP_Label_305f50f5-e953-4c63-867b-388561f41989_Enabled">
    <vt:lpwstr>true</vt:lpwstr>
  </property>
  <property fmtid="{D5CDD505-2E9C-101B-9397-08002B2CF9AE}" pid="6" name="MSIP_Label_305f50f5-e953-4c63-867b-388561f41989_SetDate">
    <vt:lpwstr>2025-08-21T11:31:33Z</vt:lpwstr>
  </property>
  <property fmtid="{D5CDD505-2E9C-101B-9397-08002B2CF9AE}" pid="7" name="MSIP_Label_305f50f5-e953-4c63-867b-388561f41989_Method">
    <vt:lpwstr>Privileged</vt:lpwstr>
  </property>
  <property fmtid="{D5CDD505-2E9C-101B-9397-08002B2CF9AE}" pid="8" name="MSIP_Label_305f50f5-e953-4c63-867b-388561f41989_Name">
    <vt:lpwstr>305f50f5-e953-4c63-867b-388561f41989</vt:lpwstr>
  </property>
  <property fmtid="{D5CDD505-2E9C-101B-9397-08002B2CF9AE}" pid="9" name="MSIP_Label_305f50f5-e953-4c63-867b-388561f41989_SiteId">
    <vt:lpwstr>fb8ed654-3195-4846-ac37-491dc8a2349e</vt:lpwstr>
  </property>
  <property fmtid="{D5CDD505-2E9C-101B-9397-08002B2CF9AE}" pid="10" name="MSIP_Label_305f50f5-e953-4c63-867b-388561f41989_ActionId">
    <vt:lpwstr>3bd8e13e-60ca-45c9-a58c-f78b8b787041</vt:lpwstr>
  </property>
  <property fmtid="{D5CDD505-2E9C-101B-9397-08002B2CF9AE}" pid="11" name="MSIP_Label_305f50f5-e953-4c63-867b-388561f41989_ContentBits">
    <vt:lpwstr>2</vt:lpwstr>
  </property>
  <property fmtid="{D5CDD505-2E9C-101B-9397-08002B2CF9AE}" pid="12" name="MSIP_Label_305f50f5-e953-4c63-867b-388561f41989_Tag">
    <vt:lpwstr>10, 0, 1, 1</vt:lpwstr>
  </property>
</Properties>
</file>